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C56" w:rsidRPr="00AF1C56" w:rsidRDefault="00DB13C2" w:rsidP="00DB13C2">
      <w:pPr>
        <w:shd w:val="clear" w:color="auto" w:fill="FFFFFF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color w:val="C00000"/>
          <w:spacing w:val="-1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План </w:t>
      </w:r>
      <w:r w:rsidR="00AF1C56" w:rsidRPr="00AF1C5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основных мероприятий департамента культуры Брянской области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</w:t>
      </w:r>
      <w:r w:rsidR="00AF1C56" w:rsidRPr="00AF1C5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на май 2020 года</w:t>
      </w:r>
      <w:bookmarkEnd w:id="0"/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.</w:t>
      </w:r>
      <w:r w:rsidR="00AF1C56" w:rsidRPr="00AF1C5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</w:t>
      </w:r>
    </w:p>
    <w:p w:rsidR="00AF1C56" w:rsidRDefault="00AF1C56" w:rsidP="00AF1C5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color w:val="C00000"/>
          <w:spacing w:val="-1"/>
          <w:sz w:val="28"/>
          <w:szCs w:val="28"/>
          <w:lang w:eastAsia="ru-RU"/>
        </w:rPr>
      </w:pPr>
      <w:r w:rsidRPr="00AF1C56">
        <w:rPr>
          <w:rFonts w:ascii="Times New Roman" w:eastAsia="Times New Roman" w:hAnsi="Times New Roman" w:cs="Times New Roman"/>
          <w:b/>
          <w:bCs/>
          <w:color w:val="C00000"/>
          <w:spacing w:val="-1"/>
          <w:sz w:val="28"/>
          <w:szCs w:val="28"/>
          <w:lang w:eastAsia="ru-RU"/>
        </w:rPr>
        <w:t>(в случае сохранения режима карантинных мероприятий)</w:t>
      </w:r>
    </w:p>
    <w:p w:rsidR="00AF1C56" w:rsidRPr="00AF1C56" w:rsidRDefault="00AF1C56" w:rsidP="00AF1C5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1668"/>
        <w:gridCol w:w="1949"/>
        <w:gridCol w:w="5954"/>
      </w:tblGrid>
      <w:tr w:rsidR="00AF1C56" w:rsidRPr="00C14FF5" w:rsidTr="00AF1C56">
        <w:tc>
          <w:tcPr>
            <w:tcW w:w="9571" w:type="dxa"/>
            <w:gridSpan w:val="3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2.2. Мероприятия, проводимые исполнительными органами государственной власти Брянской области</w:t>
            </w:r>
          </w:p>
        </w:tc>
      </w:tr>
      <w:tr w:rsidR="00AF1C56" w:rsidRPr="00C14FF5" w:rsidTr="00AF1C56">
        <w:trPr>
          <w:trHeight w:val="1189"/>
        </w:trPr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Исполнительный орган государственной власти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</w:tr>
      <w:tr w:rsidR="00AF1C56" w:rsidRPr="006F017B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культуры 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Брянская областная филармония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официальном сайте филармонии 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в разделе «Домашние концертные сезоны» </w:t>
            </w: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filarmonia32.ru/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philharmonic</w:t>
            </w:r>
            <w:proofErr w:type="spell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documentation</w:t>
            </w:r>
            <w:proofErr w:type="spell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koncerti</w:t>
            </w:r>
            <w:proofErr w:type="spell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и на странице филармонии в социальной сети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https://vk.com/id324431184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«Домашние концертные сезоны»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демонстрируются концертные программы артистов Брянской областной филармонии и её партнёров.</w:t>
            </w:r>
          </w:p>
        </w:tc>
      </w:tr>
      <w:tr w:rsidR="00AF1C56" w:rsidRPr="003713D1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культуры 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Брянский областной театр драмы 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проводимые через официальный сайт театра и соцсети: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Брянский областной театр драмы им. А. К. Толстого совместно с «Детский технопарк Вертикальный взлет» в рамках мероприятий Года Театра в России впервые представил инновационный проект «Театр в 360°. Новый взгляд». Разработан видеоконтент в формате 360° о знаковых мероприятиях театра. Видео 360° (панорамное, сферическое или 3D) – это видеоролики с углом обзора 360°, где зритель может менять ракурс обзора самостоятельно. </w:t>
            </w:r>
          </w:p>
        </w:tc>
      </w:tr>
      <w:tr w:rsidR="00AF1C56" w:rsidRPr="000256BA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культуры 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Брянский областной театр юного зрителя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Брянский областной театр юного зрителя запустил в социальных сетях и на официальном сайте интерактивную акцию «ТЮЗ приходит в гости».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акции ведущие актеры театра читают стихи, отрывки произведений школьной программы.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C56" w:rsidRPr="006F017B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культуры 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Брянский областной колледж искусств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колледже организовано дистанционное обучение с помощью сетей 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WhatsApp</w:t>
            </w:r>
            <w:proofErr w:type="spell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Skype</w:t>
            </w:r>
            <w:proofErr w:type="spell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Viber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, электронной почты в соответствии с учебным расписанием.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С 17.03.2020г. преподаватели и студенты ГБПОУ «Брянский областной колледж искусств» реализуют профессиональное общение в закрытой группе </w:t>
            </w: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https://vk.com/id587607270 «Колледж искусств», в подгруппах БОКИ СКД - https://vk.com/club193056909, БОКИ ИЗО – https://vk.com/club193056823, БОКИ МУЗ - https://vk.com/club193057094.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Всего в группе - 488 подписчиков.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Преподаватели выдают задания и устанавливают сроки сдачи работ для студентов (в форме фотографий и видеозаписей), а также проводят индивидуальное консультирование. Оценки за выполненные работы регулярно выставляются в журналы.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На главной странице официального сайта колледжа: boki32@mail.ru создан раздел «Дистанционное обучение»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, где размещены регламентирующие документы и списки интернет - ресурсов по укрупненным группам специальностей: «Культуроведение и социокультурные проекты», «Изобразительное и прикладные виды искусств», «Музыкальное искусство» в помощь студентам и преподавателям.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Информация ежедневно обновляется.</w:t>
            </w:r>
          </w:p>
        </w:tc>
      </w:tr>
      <w:tr w:rsidR="00AF1C56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культуры 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Брянская областная научная универсальная библиотека 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им. Ф.И. Тютчева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В Брянской областной научной универсальной библиотеке им. Ф.И. Тютчева действуют онлайн-услуги и возможности: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круглосуточно доступны электронные каталоги, электронная библиотека; сервис «Виртуальная справка», сервис «Продление литературы 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on-line</w:t>
            </w:r>
            <w:proofErr w:type="spell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», «Электронная доставка документов», бесплатный доступ к электронному сервису художественных книг – 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ЛитРес</w:t>
            </w:r>
            <w:proofErr w:type="spell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ЛитРес</w:t>
            </w:r>
            <w:proofErr w:type="spell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др.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проводимые через официальный сайт библиотеки: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- Памяти Юрия Бондарева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«Проза сильного Человека»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Виртуальный центр чтения: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Разделы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- Литературные премии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 Выбор читателя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 Литературный календарь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 Юбиляры мая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 Презентация книги Н.П. Рылько «Помним». К 75-летию Победы в Великой Отечественной войне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 «Виртуальный музей Великой Отечественной войны на Брянщине» (разделы «Звучат родные голоса», «Весна Победы»)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 «Тютчев и Брянщина» (раздел «Мой вопрос Тютчеву»)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проводимые через соцсети: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- Виртуальный литературный проект «ЛИТФОН». В рамках проекта представлены произведения зарубежных писателей. Посты на официальной странице отдела в соцсети </w:t>
            </w:r>
            <w:proofErr w:type="gram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VK  будут</w:t>
            </w:r>
            <w:proofErr w:type="gram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содержать 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краткую информационную справку о жизни и творчестве автора, полные тексты нескольких его произведений, а также аудиозаписи.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English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Club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- клуб любителей читать книги на английском языке в виртуальном формате на официальной странице отдела в соцсети VK. Совместное чтение захватывающих художественных произведений англоязычных авторов на языке оригинала, выполнение заданий по лексикологии и теории перевода.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- Ежедневная онлайн </w:t>
            </w:r>
            <w:proofErr w:type="gram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трансляция  20</w:t>
            </w:r>
            <w:proofErr w:type="gram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-серийного документального фильма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cоветско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-американского производства «Великая Отечественная», или «Неизвестная война» (“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Unknown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War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”) на официальной странице отдела в соцсети VK (к75-й годовщине Победы в Великой Отечественной войне)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 Неделя французского кино «Парижские каникулы» - онлайн трансляция 7 фильмов на французском языке  на официальной странице отдела в соцсети VK, краткие информационные обзоры об актерах, режиссерах, истории создания кинолент.</w:t>
            </w:r>
          </w:p>
        </w:tc>
      </w:tr>
      <w:tr w:rsidR="00AF1C56" w:rsidRPr="006F017B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культуры 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Брянская областная детская библиотека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Библиотека – 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spellEnd"/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II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турнира по решению шахматных задач;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- Подведение итогов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– викторины «Добрый сказочник П. Ершов»;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 Цикл видео мастер - классов</w:t>
            </w:r>
          </w:p>
        </w:tc>
      </w:tr>
      <w:tr w:rsidR="00AF1C56" w:rsidRPr="006F017B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культуры 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Государственный мемориальный историко-литературный музей-заповедник Ф. И. Тютчева «Овстуг»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Мероприятие проводимые через соцсети.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ВK</w:t>
            </w:r>
            <w:proofErr w:type="gram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онтакте</w:t>
            </w:r>
            <w:proofErr w:type="spell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 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WhatsApp</w:t>
            </w:r>
            <w:proofErr w:type="spellEnd"/>
            <w:proofErr w:type="gram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YouTube</w:t>
            </w:r>
            <w:proofErr w:type="spell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Instagram</w:t>
            </w:r>
            <w:proofErr w:type="spell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 </w:t>
            </w:r>
            <w:proofErr w:type="spellStart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Facebook</w:t>
            </w:r>
            <w:proofErr w:type="spellEnd"/>
            <w:proofErr w:type="gramEnd"/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,  Одноклассники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 Экскурсия по выставке одного экспоната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Картина «Лихолетье» авторы С. П. и. А. П. Ткачевы. Посвящена 75-летию Победы в Великой Отечественной войне 1941-1945 гг.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 Тематическая лекция.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Овстужане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участники Великой Отечественной войны».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- Музейный выставочный проект «Окружение Ф. И. Тютчева.  Люди и факты», Ф. И. Тютчев и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Нессельроде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 Музейный выставочный проект «История тютчевских строк».</w:t>
            </w:r>
          </w:p>
        </w:tc>
      </w:tr>
      <w:tr w:rsidR="00AF1C56" w:rsidRPr="006F017B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культуры 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Брянский областной учебно-методический центр культуры и искусства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Мероприятие проводимые через официальный сайт центра: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Брянский областной фестиваль духовых оркестров «По Брянской улице с оркестром», посвящённый 75 –годовщине Победы в Великой Отечественной Войне http://umcbr.ru/news/2020/19-03/19-03.htm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ХII Брянский областной конкурс – выставка детского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 «Мир глазами детей», посвящённый Году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памяти и славы http://umcbr.ru/news/2020/19-03/19-03.htm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V </w:t>
            </w:r>
            <w:proofErr w:type="gram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Брянский  областной</w:t>
            </w:r>
            <w:proofErr w:type="gram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конкурс методических работ « К вершинам педагогического мастерства» http://umcbr.ru/news/2020/19-03/19-03.htm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Семинар-практикум "Русская кистевая роспись" для специалистов по творчеству, преподавателей детских школ искусств (Гридина Екатерина Владимировна, народный </w:t>
            </w:r>
            <w:proofErr w:type="gram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мастер  Брянской</w:t>
            </w:r>
            <w:proofErr w:type="gram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области, БОКИ) http://umcbr.ru/news/2020/19-03/19-03.htm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Курсы повышения квалификации по программе «Социально-культурная деятельность» для руководителей и </w:t>
            </w:r>
            <w:proofErr w:type="gram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методистов  культурно</w:t>
            </w:r>
            <w:proofErr w:type="gram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-досуговых учреждений http://umcbr.ru/news/2020/19-03/19-03.htm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Курсы повышения квалификации по программе «Хоровое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дирижирование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» для педагогических работников учреждений дополнительного образования, руководителей хоровых коллективов культурно-досуговых объединений http://umcbr.ru/news/2020/19-03/19-03.htm</w:t>
            </w:r>
          </w:p>
        </w:tc>
      </w:tr>
      <w:tr w:rsidR="00AF1C56" w:rsidRPr="006F017B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департамент культуры 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Брянский областной художественный музейно-выставочный центр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проводимые через официальный сайт музея: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3D-экскурсия по экспозиции Брянского художественного музея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http://museumarts32.ru/3dmuseum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3D-экскурсия по экспозиции Музея братьев Ткачевых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http://tkachov-musey.ru/3dmuseum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К 75-летию Великой Победы. Виртуальный выставочный проект «Этюдный и эскизный материал к картине А.П. Ткачева, С.П. Ткачева «Прости-прощай, родимый дом»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http://tkachov-musey.ru/musey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К 75-летию Великой Победы. Виртуальный выставочный проект «Этюдный и эскизный материал к картине А.П. Ткачева, С.П. Ткачева «В партизанском крае»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http://tkachov-musey.ru/fdhgjh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К 75-летию Великой Победы. Виртуальный выставочный проект совместно с виртуальным филиалом Государственного Русского Музея.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http://www.virtualrm.spb.ru/ru/resources/galleries/70 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К 75-летию Великой Победы. «Наследникам Победы!». Виртуальная выставка плакатов военных лет из фондов ГБУК «БОХМВЦ».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http://www.museumarts32.ru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К 75-летию Великой Победы. Онлайн-проект «Летопись мужества на экране». Виртуальная выставка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киноэскизов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из собрания Брянского областного художественного музейно-выставочного центра»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http://www.museumarts32.ru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К 75-летию Великой Победы. «Иконы на защите Русской земли». Виртуальная выставка икон из собрания ГБУК «БОХМВЦ»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http://www.museumarts32.ru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К 75-летию Великой Победы. «Рыцари музейного стола». Объемное моделирование из картона. Цикл музейных онлайн-занятий для детей среднего школьного возраста.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http://www.museumarts32.ru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К 75-летию Великой Победы. «Профессия – военный художник». Онлайн-лекция о творчестве художников Студии военных художников имени М.Б. 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Грекова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http://www.museumarts32.ru</w:t>
            </w:r>
          </w:p>
        </w:tc>
      </w:tr>
      <w:tr w:rsidR="00AF1C56" w:rsidRPr="006F017B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департамент культуры 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Музей дятьковского хрусталя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проводимые через официальный сайт музея: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«Помним, гордимся!» - выставка из семейных архивов работников музея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«Память сильнее времени» - выставка из фондов музея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«Я не участвовал в войне, она участвует во мне…» - выставка работ учащихся ДДХШ, г. Дятьково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«Они брали Берлин» - совместная выставка с историко-краеведческим </w:t>
            </w:r>
            <w:proofErr w:type="gram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музеем  г.</w:t>
            </w:r>
            <w:proofErr w:type="gram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Дятьково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«Ночь музеев» - международная акция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</w:tc>
      </w:tr>
      <w:tr w:rsidR="00AF1C56" w:rsidRPr="006F017B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департамент культуры 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Брянский областной методический центр «Народное творчество»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Все культурно-досуговые учреждения Брянской области размещают на официальных сайтах, в социальных сетях подборки видеоматериалов по разным жанрам творческой работы: отчетные концерты коллективов, онлайн-викторины, веб-версии мастер – классов по декоративно-прикладному творчеству.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проводимые через официальный сайт центра: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Областная акция «Рисую Победу» (работы будут размещены на официальном сайте ГАУК «Брянский областной методический центр «Народное творчество» (http://www.nartwor.ru/), в группе ГАУК «Брянский областной методический центр «Народное творчество» социальной сети «В контакте» (https://vk.com/n.tvorchestvo))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Проведение областного фестиваля фото- и видеотворчества среди культурно-досуговых учреждений «Гордимся подвигом мы вашим!» (работы будут размещены на официальном сайте ГАУК «Брянский областной методический центр «Народное творчество» (http://www.nartwor.ru/), в группе ГАУК «Брянский областной методический центр «Народное творчество» социальной сети «В контакте» (https://vk.com/n.tvorchestvo))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Семинар-</w:t>
            </w:r>
            <w:proofErr w:type="spellStart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для режиссеров и участников любительских театральных коллективов «Пластическое решение спектакля»</w:t>
            </w:r>
          </w:p>
        </w:tc>
      </w:tr>
      <w:tr w:rsidR="00AF1C56" w:rsidRPr="006F017B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департамент культуры Брянской области, государственный архив Брянской области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Радиопередача «Вы победили, выстоять смогли...».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Статья в областных СМИ «Брянцы – участники итальянского движения сопротивления».</w:t>
            </w:r>
          </w:p>
        </w:tc>
      </w:tr>
      <w:tr w:rsidR="00AF1C56" w:rsidRPr="006F017B" w:rsidTr="00AF1C56"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1949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культуры 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Брянской области,</w:t>
            </w:r>
          </w:p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Брянская областная филармония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При снятии карантинных мероприятий: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Всероссийский хоровой фестиваль в рамках Дня славянской письменности и культуры</w:t>
            </w:r>
          </w:p>
          <w:p w:rsidR="00AF1C56" w:rsidRPr="00AF1C56" w:rsidRDefault="00AF1C56" w:rsidP="000760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1C56" w:rsidRPr="00AF1C56" w:rsidRDefault="00AF1C56">
      <w:pPr>
        <w:rPr>
          <w:rFonts w:ascii="Times New Roman" w:hAnsi="Times New Roman" w:cs="Times New Roman"/>
          <w:sz w:val="28"/>
          <w:szCs w:val="28"/>
        </w:rPr>
      </w:pPr>
    </w:p>
    <w:sectPr w:rsidR="00AF1C56" w:rsidRPr="00AF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C56"/>
    <w:rsid w:val="001D516A"/>
    <w:rsid w:val="00283F3C"/>
    <w:rsid w:val="002E1CC5"/>
    <w:rsid w:val="00444BCB"/>
    <w:rsid w:val="00533716"/>
    <w:rsid w:val="005605CB"/>
    <w:rsid w:val="00977E66"/>
    <w:rsid w:val="00AF1C56"/>
    <w:rsid w:val="00BC1107"/>
    <w:rsid w:val="00DB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BE784"/>
  <w15:chartTrackingRefBased/>
  <w15:docId w15:val="{B56B34D5-2CB1-4457-82B5-538297139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1657</Words>
  <Characters>9446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</dc:creator>
  <cp:keywords/>
  <dc:description/>
  <cp:lastModifiedBy>Наш_сайт_Ultra-Z.ru</cp:lastModifiedBy>
  <cp:revision>2</cp:revision>
  <dcterms:created xsi:type="dcterms:W3CDTF">2020-04-16T11:10:00Z</dcterms:created>
  <dcterms:modified xsi:type="dcterms:W3CDTF">2020-04-16T11:10:00Z</dcterms:modified>
</cp:coreProperties>
</file>